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D3610D" w14:textId="663B2909" w:rsidR="0028151A" w:rsidRDefault="00336181" w:rsidP="00C94CC9">
      <w:pPr>
        <w:rPr>
          <w:b/>
          <w:bCs/>
          <w:sz w:val="28"/>
          <w:szCs w:val="28"/>
        </w:rPr>
      </w:pPr>
      <w:r>
        <w:rPr>
          <w:b/>
          <w:bCs/>
          <w:sz w:val="28"/>
          <w:szCs w:val="28"/>
        </w:rPr>
        <w:t xml:space="preserve">Section 1 </w:t>
      </w:r>
      <w:r w:rsidR="0028151A" w:rsidRPr="0028151A">
        <w:rPr>
          <w:b/>
          <w:bCs/>
          <w:sz w:val="28"/>
          <w:szCs w:val="28"/>
        </w:rPr>
        <w:t xml:space="preserve">Personal Details </w:t>
      </w:r>
    </w:p>
    <w:p w14:paraId="1F7733B1" w14:textId="1EE5068E" w:rsidR="0028151A" w:rsidRPr="00C94CC9" w:rsidRDefault="0028151A" w:rsidP="00C94CC9"/>
    <w:tbl>
      <w:tblPr>
        <w:tblStyle w:val="TableGrid"/>
        <w:tblW w:w="0" w:type="auto"/>
        <w:tblLook w:val="04A0" w:firstRow="1" w:lastRow="0" w:firstColumn="1" w:lastColumn="0" w:noHBand="0" w:noVBand="1"/>
      </w:tblPr>
      <w:tblGrid>
        <w:gridCol w:w="9085"/>
      </w:tblGrid>
      <w:tr w:rsidR="00E56380" w14:paraId="6AA34D7D" w14:textId="77777777" w:rsidTr="00E56380">
        <w:trPr>
          <w:trHeight w:val="98"/>
        </w:trPr>
        <w:tc>
          <w:tcPr>
            <w:tcW w:w="9085" w:type="dxa"/>
          </w:tcPr>
          <w:p w14:paraId="2E2B816E" w14:textId="412B0F19" w:rsidR="00E56380" w:rsidRDefault="00E56380" w:rsidP="00C94CC9">
            <w:r w:rsidRPr="00A94232">
              <w:rPr>
                <w:b/>
                <w:bCs/>
              </w:rPr>
              <w:t>F</w:t>
            </w:r>
            <w:r w:rsidR="00A94232" w:rsidRPr="00A94232">
              <w:rPr>
                <w:b/>
                <w:bCs/>
              </w:rPr>
              <w:t xml:space="preserve">ull </w:t>
            </w:r>
            <w:r w:rsidRPr="00A94232">
              <w:rPr>
                <w:b/>
                <w:bCs/>
              </w:rPr>
              <w:t>Name</w:t>
            </w:r>
            <w:r w:rsidR="00A94232">
              <w:t>:</w:t>
            </w:r>
            <w:r>
              <w:t xml:space="preserve"> </w:t>
            </w:r>
            <w:sdt>
              <w:sdtPr>
                <w:id w:val="-893959616"/>
                <w:placeholder>
                  <w:docPart w:val="44ACC5D7E2B4481FBC365B3E8FDA6C10"/>
                </w:placeholder>
                <w:showingPlcHdr/>
              </w:sdtPr>
              <w:sdtContent>
                <w:r w:rsidRPr="00E0130B">
                  <w:rPr>
                    <w:rStyle w:val="PlaceholderText"/>
                  </w:rPr>
                  <w:t>Click or tap here to enter text.</w:t>
                </w:r>
              </w:sdtContent>
            </w:sdt>
          </w:p>
        </w:tc>
      </w:tr>
    </w:tbl>
    <w:p w14:paraId="0F485FC6" w14:textId="6D5C5965" w:rsidR="0028151A" w:rsidRDefault="0028151A" w:rsidP="00C94CC9"/>
    <w:tbl>
      <w:tblPr>
        <w:tblStyle w:val="TableGrid"/>
        <w:tblW w:w="0" w:type="auto"/>
        <w:tblLook w:val="04A0" w:firstRow="1" w:lastRow="0" w:firstColumn="1" w:lastColumn="0" w:noHBand="0" w:noVBand="1"/>
      </w:tblPr>
      <w:tblGrid>
        <w:gridCol w:w="4675"/>
      </w:tblGrid>
      <w:sdt>
        <w:sdtPr>
          <w:id w:val="466470783"/>
          <w:placeholder>
            <w:docPart w:val="1B0229467CC64DCA93B6E984FC1F9934"/>
          </w:placeholder>
        </w:sdtPr>
        <w:sdtContent>
          <w:tr w:rsidR="00E56380" w14:paraId="164557D6" w14:textId="77777777" w:rsidTr="0028151A">
            <w:tc>
              <w:tcPr>
                <w:tcW w:w="4675" w:type="dxa"/>
              </w:tcPr>
              <w:p w14:paraId="1F12C95A" w14:textId="70906F98" w:rsidR="00E56380" w:rsidRDefault="00E56380" w:rsidP="00C94CC9">
                <w:r w:rsidRPr="00A94232">
                  <w:rPr>
                    <w:b/>
                    <w:bCs/>
                  </w:rPr>
                  <w:t>Email Adress</w:t>
                </w:r>
                <w:r>
                  <w:t xml:space="preserve">: </w:t>
                </w:r>
              </w:p>
            </w:tc>
          </w:tr>
        </w:sdtContent>
      </w:sdt>
    </w:tbl>
    <w:p w14:paraId="3F9A93ED" w14:textId="0ADE652B" w:rsidR="0028151A" w:rsidRDefault="0028151A" w:rsidP="00C94CC9"/>
    <w:sdt>
      <w:sdtPr>
        <w:id w:val="1778060622"/>
        <w:lock w:val="sdtLocked"/>
        <w:placeholder>
          <w:docPart w:val="DefaultPlaceholder_-1854013440"/>
        </w:placeholder>
      </w:sdtPr>
      <w:sdtContent>
        <w:tbl>
          <w:tblPr>
            <w:tblStyle w:val="TableGrid"/>
            <w:tblW w:w="0" w:type="auto"/>
            <w:tblLook w:val="04A0" w:firstRow="1" w:lastRow="0" w:firstColumn="1" w:lastColumn="0" w:noHBand="0" w:noVBand="1"/>
          </w:tblPr>
          <w:tblGrid>
            <w:gridCol w:w="4675"/>
          </w:tblGrid>
          <w:tr w:rsidR="00E56380" w14:paraId="7BC24027" w14:textId="77777777" w:rsidTr="0028151A">
            <w:tc>
              <w:tcPr>
                <w:tcW w:w="4675" w:type="dxa"/>
              </w:tcPr>
              <w:p w14:paraId="191A212E" w14:textId="2BEEF778" w:rsidR="00E56380" w:rsidRDefault="00E56380" w:rsidP="00C94CC9">
                <w:r w:rsidRPr="00A94232">
                  <w:rPr>
                    <w:b/>
                    <w:bCs/>
                  </w:rPr>
                  <w:t>Phone Number</w:t>
                </w:r>
                <w:r>
                  <w:t>:</w:t>
                </w:r>
              </w:p>
            </w:tc>
          </w:tr>
        </w:tbl>
        <w:p w14:paraId="5C8ED04E" w14:textId="0C51627B" w:rsidR="0028151A" w:rsidRDefault="00000000" w:rsidP="00C94CC9"/>
      </w:sdtContent>
    </w:sdt>
    <w:p w14:paraId="1A48846C" w14:textId="56115ABE" w:rsidR="0028151A" w:rsidRDefault="00336181" w:rsidP="00C94CC9">
      <w:pPr>
        <w:rPr>
          <w:b/>
          <w:bCs/>
          <w:sz w:val="28"/>
          <w:szCs w:val="28"/>
        </w:rPr>
      </w:pPr>
      <w:r>
        <w:rPr>
          <w:b/>
          <w:bCs/>
          <w:sz w:val="28"/>
          <w:szCs w:val="28"/>
        </w:rPr>
        <w:t xml:space="preserve">Section 2 </w:t>
      </w:r>
      <w:r w:rsidR="0028151A" w:rsidRPr="0028151A">
        <w:rPr>
          <w:b/>
          <w:bCs/>
          <w:sz w:val="28"/>
          <w:szCs w:val="28"/>
        </w:rPr>
        <w:t xml:space="preserve">Beneficiaries </w:t>
      </w:r>
    </w:p>
    <w:tbl>
      <w:tblPr>
        <w:tblStyle w:val="TableGrid"/>
        <w:tblW w:w="0" w:type="auto"/>
        <w:tblLook w:val="04A0" w:firstRow="1" w:lastRow="0" w:firstColumn="1" w:lastColumn="0" w:noHBand="0" w:noVBand="1"/>
      </w:tblPr>
      <w:tblGrid>
        <w:gridCol w:w="9259"/>
      </w:tblGrid>
      <w:tr w:rsidR="0028151A" w14:paraId="2852E6E2" w14:textId="77777777" w:rsidTr="0028151A">
        <w:trPr>
          <w:trHeight w:val="413"/>
        </w:trPr>
        <w:tc>
          <w:tcPr>
            <w:tcW w:w="9259" w:type="dxa"/>
          </w:tcPr>
          <w:p w14:paraId="4EA4EE33" w14:textId="66CD1AF2" w:rsidR="0028151A" w:rsidRPr="0028151A" w:rsidRDefault="0028151A" w:rsidP="0028151A">
            <w:pPr>
              <w:jc w:val="center"/>
              <w:rPr>
                <w:b/>
                <w:bCs/>
                <w:sz w:val="28"/>
                <w:szCs w:val="28"/>
              </w:rPr>
            </w:pPr>
            <w:r w:rsidRPr="00A94232">
              <w:rPr>
                <w:b/>
                <w:bCs/>
                <w:sz w:val="24"/>
                <w:szCs w:val="24"/>
              </w:rPr>
              <w:t>Parents</w:t>
            </w:r>
          </w:p>
        </w:tc>
      </w:tr>
      <w:tr w:rsidR="0028151A" w14:paraId="5BFF5C5C" w14:textId="77777777" w:rsidTr="0028151A">
        <w:trPr>
          <w:trHeight w:val="800"/>
        </w:trPr>
        <w:sdt>
          <w:sdtPr>
            <w:rPr>
              <w:sz w:val="28"/>
              <w:szCs w:val="28"/>
            </w:rPr>
            <w:id w:val="-535735974"/>
            <w:placeholder>
              <w:docPart w:val="DefaultPlaceholder_-1854013440"/>
            </w:placeholder>
            <w:showingPlcHdr/>
          </w:sdtPr>
          <w:sdtContent>
            <w:tc>
              <w:tcPr>
                <w:tcW w:w="9259" w:type="dxa"/>
              </w:tcPr>
              <w:p w14:paraId="0F70231A" w14:textId="1E71395E" w:rsidR="0028151A" w:rsidRDefault="00663B3A" w:rsidP="00C94CC9">
                <w:pPr>
                  <w:rPr>
                    <w:sz w:val="28"/>
                    <w:szCs w:val="28"/>
                  </w:rPr>
                </w:pPr>
                <w:r w:rsidRPr="00E0130B">
                  <w:rPr>
                    <w:rStyle w:val="PlaceholderText"/>
                  </w:rPr>
                  <w:t>Click or tap here to enter text.</w:t>
                </w:r>
              </w:p>
            </w:tc>
          </w:sdtContent>
        </w:sdt>
      </w:tr>
    </w:tbl>
    <w:p w14:paraId="124D2457" w14:textId="6908ED90" w:rsidR="0028151A" w:rsidRDefault="0028151A" w:rsidP="00C94CC9">
      <w:pPr>
        <w:rPr>
          <w:sz w:val="28"/>
          <w:szCs w:val="28"/>
        </w:rPr>
      </w:pPr>
    </w:p>
    <w:tbl>
      <w:tblPr>
        <w:tblStyle w:val="TableGrid"/>
        <w:tblW w:w="0" w:type="auto"/>
        <w:tblLook w:val="04A0" w:firstRow="1" w:lastRow="0" w:firstColumn="1" w:lastColumn="0" w:noHBand="0" w:noVBand="1"/>
      </w:tblPr>
      <w:tblGrid>
        <w:gridCol w:w="9259"/>
      </w:tblGrid>
      <w:tr w:rsidR="0028151A" w14:paraId="517A6BA1" w14:textId="77777777" w:rsidTr="006272D3">
        <w:trPr>
          <w:trHeight w:val="413"/>
        </w:trPr>
        <w:tc>
          <w:tcPr>
            <w:tcW w:w="9259" w:type="dxa"/>
          </w:tcPr>
          <w:p w14:paraId="2DE551A8" w14:textId="583EC895" w:rsidR="0028151A" w:rsidRPr="0028151A" w:rsidRDefault="0028151A" w:rsidP="006272D3">
            <w:pPr>
              <w:jc w:val="center"/>
              <w:rPr>
                <w:b/>
                <w:bCs/>
                <w:sz w:val="28"/>
                <w:szCs w:val="28"/>
              </w:rPr>
            </w:pPr>
            <w:r w:rsidRPr="00A94232">
              <w:rPr>
                <w:b/>
                <w:bCs/>
                <w:sz w:val="24"/>
                <w:szCs w:val="24"/>
              </w:rPr>
              <w:t>Children</w:t>
            </w:r>
          </w:p>
        </w:tc>
      </w:tr>
      <w:tr w:rsidR="0028151A" w14:paraId="7D723EBE" w14:textId="77777777" w:rsidTr="0028151A">
        <w:trPr>
          <w:trHeight w:val="647"/>
        </w:trPr>
        <w:sdt>
          <w:sdtPr>
            <w:rPr>
              <w:sz w:val="28"/>
              <w:szCs w:val="28"/>
            </w:rPr>
            <w:id w:val="1143003972"/>
            <w:placeholder>
              <w:docPart w:val="DefaultPlaceholder_-1854013440"/>
            </w:placeholder>
            <w:showingPlcHdr/>
          </w:sdtPr>
          <w:sdtContent>
            <w:tc>
              <w:tcPr>
                <w:tcW w:w="9259" w:type="dxa"/>
              </w:tcPr>
              <w:p w14:paraId="642F162A" w14:textId="1BA4FB7A" w:rsidR="0028151A" w:rsidRDefault="00E56380" w:rsidP="006272D3">
                <w:pPr>
                  <w:rPr>
                    <w:sz w:val="28"/>
                    <w:szCs w:val="28"/>
                  </w:rPr>
                </w:pPr>
                <w:r w:rsidRPr="00E0130B">
                  <w:rPr>
                    <w:rStyle w:val="PlaceholderText"/>
                  </w:rPr>
                  <w:t>Click or tap here to enter text.</w:t>
                </w:r>
              </w:p>
            </w:tc>
          </w:sdtContent>
        </w:sdt>
      </w:tr>
    </w:tbl>
    <w:p w14:paraId="57212716" w14:textId="77777777" w:rsidR="0028151A" w:rsidRDefault="0028151A" w:rsidP="00C94CC9">
      <w:pPr>
        <w:rPr>
          <w:sz w:val="28"/>
          <w:szCs w:val="28"/>
        </w:rPr>
      </w:pPr>
    </w:p>
    <w:tbl>
      <w:tblPr>
        <w:tblStyle w:val="TableGrid"/>
        <w:tblW w:w="0" w:type="auto"/>
        <w:tblLook w:val="04A0" w:firstRow="1" w:lastRow="0" w:firstColumn="1" w:lastColumn="0" w:noHBand="0" w:noVBand="1"/>
      </w:tblPr>
      <w:tblGrid>
        <w:gridCol w:w="9259"/>
      </w:tblGrid>
      <w:tr w:rsidR="0028151A" w14:paraId="3015215F" w14:textId="77777777" w:rsidTr="006272D3">
        <w:trPr>
          <w:trHeight w:val="413"/>
        </w:trPr>
        <w:tc>
          <w:tcPr>
            <w:tcW w:w="9259" w:type="dxa"/>
          </w:tcPr>
          <w:p w14:paraId="335A73B1" w14:textId="7660580B" w:rsidR="0028151A" w:rsidRPr="0028151A" w:rsidRDefault="0028151A" w:rsidP="006272D3">
            <w:pPr>
              <w:jc w:val="center"/>
              <w:rPr>
                <w:b/>
                <w:bCs/>
                <w:sz w:val="28"/>
                <w:szCs w:val="28"/>
              </w:rPr>
            </w:pPr>
            <w:r w:rsidRPr="00A94232">
              <w:rPr>
                <w:b/>
                <w:bCs/>
                <w:sz w:val="24"/>
                <w:szCs w:val="24"/>
              </w:rPr>
              <w:t>Siblings</w:t>
            </w:r>
          </w:p>
        </w:tc>
      </w:tr>
      <w:tr w:rsidR="0028151A" w14:paraId="61686168" w14:textId="77777777" w:rsidTr="0028151A">
        <w:trPr>
          <w:trHeight w:val="917"/>
        </w:trPr>
        <w:sdt>
          <w:sdtPr>
            <w:rPr>
              <w:sz w:val="28"/>
              <w:szCs w:val="28"/>
            </w:rPr>
            <w:id w:val="851298461"/>
            <w:placeholder>
              <w:docPart w:val="DefaultPlaceholder_-1854013440"/>
            </w:placeholder>
            <w:showingPlcHdr/>
          </w:sdtPr>
          <w:sdtContent>
            <w:tc>
              <w:tcPr>
                <w:tcW w:w="9259" w:type="dxa"/>
              </w:tcPr>
              <w:p w14:paraId="3C77F7C0" w14:textId="4B3E24D6" w:rsidR="0028151A" w:rsidRDefault="00663B3A" w:rsidP="006272D3">
                <w:pPr>
                  <w:rPr>
                    <w:sz w:val="28"/>
                    <w:szCs w:val="28"/>
                  </w:rPr>
                </w:pPr>
                <w:r w:rsidRPr="00E0130B">
                  <w:rPr>
                    <w:rStyle w:val="PlaceholderText"/>
                  </w:rPr>
                  <w:t>Click or tap here to enter text.</w:t>
                </w:r>
              </w:p>
            </w:tc>
          </w:sdtContent>
        </w:sdt>
      </w:tr>
    </w:tbl>
    <w:p w14:paraId="0BED8D82" w14:textId="77777777" w:rsidR="0028151A" w:rsidRDefault="0028151A" w:rsidP="0028151A">
      <w:pPr>
        <w:rPr>
          <w:sz w:val="28"/>
          <w:szCs w:val="28"/>
        </w:rPr>
      </w:pPr>
    </w:p>
    <w:tbl>
      <w:tblPr>
        <w:tblStyle w:val="TableGrid"/>
        <w:tblW w:w="0" w:type="auto"/>
        <w:tblLook w:val="04A0" w:firstRow="1" w:lastRow="0" w:firstColumn="1" w:lastColumn="0" w:noHBand="0" w:noVBand="1"/>
      </w:tblPr>
      <w:tblGrid>
        <w:gridCol w:w="9259"/>
      </w:tblGrid>
      <w:tr w:rsidR="0028151A" w14:paraId="03311F94" w14:textId="77777777" w:rsidTr="006272D3">
        <w:trPr>
          <w:trHeight w:val="413"/>
        </w:trPr>
        <w:tc>
          <w:tcPr>
            <w:tcW w:w="9259" w:type="dxa"/>
          </w:tcPr>
          <w:p w14:paraId="0EA8F7A5" w14:textId="6071FBF8" w:rsidR="0028151A" w:rsidRPr="00A94232" w:rsidRDefault="0028151A" w:rsidP="006272D3">
            <w:pPr>
              <w:jc w:val="center"/>
              <w:rPr>
                <w:b/>
                <w:bCs/>
                <w:sz w:val="24"/>
                <w:szCs w:val="24"/>
              </w:rPr>
            </w:pPr>
            <w:r w:rsidRPr="00A94232">
              <w:rPr>
                <w:b/>
                <w:bCs/>
                <w:sz w:val="24"/>
                <w:szCs w:val="24"/>
              </w:rPr>
              <w:t xml:space="preserve">Spouse </w:t>
            </w:r>
          </w:p>
        </w:tc>
      </w:tr>
      <w:tr w:rsidR="0028151A" w14:paraId="6E951989" w14:textId="77777777" w:rsidTr="0028151A">
        <w:trPr>
          <w:trHeight w:val="827"/>
        </w:trPr>
        <w:sdt>
          <w:sdtPr>
            <w:rPr>
              <w:sz w:val="28"/>
              <w:szCs w:val="28"/>
            </w:rPr>
            <w:id w:val="796256418"/>
            <w:placeholder>
              <w:docPart w:val="DefaultPlaceholder_-1854013440"/>
            </w:placeholder>
            <w:showingPlcHdr/>
          </w:sdtPr>
          <w:sdtContent>
            <w:tc>
              <w:tcPr>
                <w:tcW w:w="9259" w:type="dxa"/>
              </w:tcPr>
              <w:p w14:paraId="42E88DCF" w14:textId="7C0B9762" w:rsidR="0028151A" w:rsidRDefault="00663B3A" w:rsidP="006272D3">
                <w:pPr>
                  <w:rPr>
                    <w:sz w:val="28"/>
                    <w:szCs w:val="28"/>
                  </w:rPr>
                </w:pPr>
                <w:r w:rsidRPr="00E0130B">
                  <w:rPr>
                    <w:rStyle w:val="PlaceholderText"/>
                  </w:rPr>
                  <w:t>Click or tap here to enter text.</w:t>
                </w:r>
              </w:p>
            </w:tc>
          </w:sdtContent>
        </w:sdt>
      </w:tr>
    </w:tbl>
    <w:p w14:paraId="55D605CA" w14:textId="77777777" w:rsidR="0028151A" w:rsidRDefault="0028151A" w:rsidP="0028151A">
      <w:pPr>
        <w:rPr>
          <w:sz w:val="28"/>
          <w:szCs w:val="28"/>
        </w:rPr>
      </w:pPr>
    </w:p>
    <w:tbl>
      <w:tblPr>
        <w:tblStyle w:val="TableGrid"/>
        <w:tblW w:w="0" w:type="auto"/>
        <w:tblLook w:val="04A0" w:firstRow="1" w:lastRow="0" w:firstColumn="1" w:lastColumn="0" w:noHBand="0" w:noVBand="1"/>
      </w:tblPr>
      <w:tblGrid>
        <w:gridCol w:w="9259"/>
      </w:tblGrid>
      <w:tr w:rsidR="0028151A" w14:paraId="3214046E" w14:textId="77777777" w:rsidTr="006272D3">
        <w:trPr>
          <w:trHeight w:val="413"/>
        </w:trPr>
        <w:tc>
          <w:tcPr>
            <w:tcW w:w="9259" w:type="dxa"/>
          </w:tcPr>
          <w:p w14:paraId="327E4B1A" w14:textId="50D0F28C" w:rsidR="0028151A" w:rsidRPr="00A94232" w:rsidRDefault="0028151A" w:rsidP="006272D3">
            <w:pPr>
              <w:jc w:val="center"/>
              <w:rPr>
                <w:b/>
                <w:bCs/>
                <w:sz w:val="24"/>
                <w:szCs w:val="24"/>
              </w:rPr>
            </w:pPr>
            <w:r w:rsidRPr="00A94232">
              <w:rPr>
                <w:b/>
                <w:bCs/>
                <w:sz w:val="24"/>
                <w:szCs w:val="24"/>
              </w:rPr>
              <w:t>Next of kin</w:t>
            </w:r>
            <w:r w:rsidR="00185924" w:rsidRPr="00A94232">
              <w:rPr>
                <w:b/>
                <w:bCs/>
                <w:sz w:val="24"/>
                <w:szCs w:val="24"/>
              </w:rPr>
              <w:t xml:space="preserve"> &amp; Contact Number</w:t>
            </w:r>
          </w:p>
        </w:tc>
      </w:tr>
      <w:tr w:rsidR="0028151A" w14:paraId="62480439" w14:textId="77777777" w:rsidTr="006272D3">
        <w:trPr>
          <w:trHeight w:val="827"/>
        </w:trPr>
        <w:sdt>
          <w:sdtPr>
            <w:rPr>
              <w:sz w:val="28"/>
              <w:szCs w:val="28"/>
            </w:rPr>
            <w:id w:val="1844975358"/>
            <w:placeholder>
              <w:docPart w:val="DefaultPlaceholder_-1854013440"/>
            </w:placeholder>
            <w:showingPlcHdr/>
          </w:sdtPr>
          <w:sdtContent>
            <w:tc>
              <w:tcPr>
                <w:tcW w:w="9259" w:type="dxa"/>
              </w:tcPr>
              <w:p w14:paraId="44FABD96" w14:textId="26C495F1" w:rsidR="0028151A" w:rsidRDefault="00E56380" w:rsidP="006272D3">
                <w:pPr>
                  <w:rPr>
                    <w:sz w:val="28"/>
                    <w:szCs w:val="28"/>
                  </w:rPr>
                </w:pPr>
                <w:r w:rsidRPr="00E0130B">
                  <w:rPr>
                    <w:rStyle w:val="PlaceholderText"/>
                  </w:rPr>
                  <w:t>Click or tap here to enter text.</w:t>
                </w:r>
              </w:p>
            </w:tc>
          </w:sdtContent>
        </w:sdt>
      </w:tr>
    </w:tbl>
    <w:p w14:paraId="5F85FE6B" w14:textId="77777777" w:rsidR="0028151A" w:rsidRDefault="0028151A" w:rsidP="0028151A">
      <w:pPr>
        <w:rPr>
          <w:sz w:val="28"/>
          <w:szCs w:val="28"/>
        </w:rPr>
      </w:pPr>
    </w:p>
    <w:p w14:paraId="785C3AB2" w14:textId="77777777" w:rsidR="0028151A" w:rsidRDefault="0028151A" w:rsidP="0028151A">
      <w:pPr>
        <w:rPr>
          <w:sz w:val="28"/>
          <w:szCs w:val="28"/>
        </w:rPr>
      </w:pPr>
    </w:p>
    <w:p w14:paraId="02FAE153" w14:textId="099871B7" w:rsidR="00336181" w:rsidRPr="00A94232" w:rsidRDefault="00336181" w:rsidP="00336181">
      <w:pPr>
        <w:rPr>
          <w:b/>
          <w:bCs/>
          <w:sz w:val="28"/>
          <w:szCs w:val="28"/>
        </w:rPr>
      </w:pPr>
      <w:r>
        <w:rPr>
          <w:b/>
          <w:bCs/>
          <w:sz w:val="28"/>
          <w:szCs w:val="28"/>
        </w:rPr>
        <w:lastRenderedPageBreak/>
        <w:t xml:space="preserve">Section 3 Declaration </w:t>
      </w:r>
    </w:p>
    <w:p w14:paraId="199C542E" w14:textId="45BDE926" w:rsidR="00336181" w:rsidRPr="00336181" w:rsidRDefault="00ED44B4" w:rsidP="00336181">
      <w:pPr>
        <w:rPr>
          <w:sz w:val="28"/>
          <w:szCs w:val="28"/>
        </w:rPr>
      </w:pPr>
      <w:r>
        <w:rPr>
          <w:b/>
          <w:bCs/>
          <w:noProof/>
          <w:sz w:val="28"/>
          <w:szCs w:val="28"/>
        </w:rPr>
        <mc:AlternateContent>
          <mc:Choice Requires="wps">
            <w:drawing>
              <wp:anchor distT="0" distB="0" distL="114300" distR="114300" simplePos="0" relativeHeight="251659264" behindDoc="0" locked="0" layoutInCell="1" allowOverlap="1" wp14:anchorId="27F6925D" wp14:editId="0E5F8BA2">
                <wp:simplePos x="0" y="0"/>
                <wp:positionH relativeFrom="margin">
                  <wp:align>right</wp:align>
                </wp:positionH>
                <wp:positionV relativeFrom="paragraph">
                  <wp:posOffset>13970</wp:posOffset>
                </wp:positionV>
                <wp:extent cx="5791200" cy="5838825"/>
                <wp:effectExtent l="0" t="0" r="19050" b="28575"/>
                <wp:wrapNone/>
                <wp:docPr id="1721722674" name="Text Box 2"/>
                <wp:cNvGraphicFramePr/>
                <a:graphic xmlns:a="http://schemas.openxmlformats.org/drawingml/2006/main">
                  <a:graphicData uri="http://schemas.microsoft.com/office/word/2010/wordprocessingShape">
                    <wps:wsp>
                      <wps:cNvSpPr txBox="1"/>
                      <wps:spPr>
                        <a:xfrm>
                          <a:off x="0" y="0"/>
                          <a:ext cx="5791200" cy="5838825"/>
                        </a:xfrm>
                        <a:prstGeom prst="rect">
                          <a:avLst/>
                        </a:prstGeom>
                        <a:solidFill>
                          <a:schemeClr val="lt1"/>
                        </a:solidFill>
                        <a:ln w="6350">
                          <a:solidFill>
                            <a:prstClr val="black"/>
                          </a:solidFill>
                        </a:ln>
                      </wps:spPr>
                      <wps:txbx>
                        <w:txbxContent>
                          <w:sdt>
                            <w:sdtPr>
                              <w:rPr>
                                <w:b/>
                                <w:bCs/>
                                <w:sz w:val="18"/>
                                <w:szCs w:val="18"/>
                              </w:rPr>
                              <w:id w:val="1800420720"/>
                              <w:placeholder>
                                <w:docPart w:val="DefaultPlaceholder_-1854013440"/>
                              </w:placeholder>
                            </w:sdtPr>
                            <w:sdtEndPr>
                              <w:rPr>
                                <w:b w:val="0"/>
                                <w:bCs w:val="0"/>
                                <w:sz w:val="22"/>
                                <w:szCs w:val="22"/>
                              </w:rPr>
                            </w:sdtEndPr>
                            <w:sdtContent>
                              <w:sdt>
                                <w:sdtPr>
                                  <w:rPr>
                                    <w:b/>
                                    <w:bCs/>
                                    <w:sz w:val="18"/>
                                    <w:szCs w:val="18"/>
                                  </w:rPr>
                                  <w:id w:val="826860566"/>
                                  <w:placeholder>
                                    <w:docPart w:val="DefaultPlaceholder_-1854013440"/>
                                  </w:placeholder>
                                </w:sdtPr>
                                <w:sdtEndPr>
                                  <w:rPr>
                                    <w:b w:val="0"/>
                                    <w:bCs w:val="0"/>
                                    <w:sz w:val="22"/>
                                    <w:szCs w:val="22"/>
                                  </w:rPr>
                                </w:sdtEndPr>
                                <w:sdtContent>
                                  <w:sdt>
                                    <w:sdtPr>
                                      <w:rPr>
                                        <w:b/>
                                        <w:bCs/>
                                        <w:sz w:val="18"/>
                                        <w:szCs w:val="18"/>
                                      </w:rPr>
                                      <w:id w:val="-763071822"/>
                                      <w:placeholder>
                                        <w:docPart w:val="DefaultPlaceholder_-1854013440"/>
                                      </w:placeholder>
                                    </w:sdtPr>
                                    <w:sdtEndPr>
                                      <w:rPr>
                                        <w:b w:val="0"/>
                                        <w:bCs w:val="0"/>
                                        <w:sz w:val="22"/>
                                        <w:szCs w:val="22"/>
                                      </w:rPr>
                                    </w:sdtEndPr>
                                    <w:sdtContent>
                                      <w:sdt>
                                        <w:sdtPr>
                                          <w:rPr>
                                            <w:b/>
                                            <w:bCs/>
                                            <w:sz w:val="18"/>
                                            <w:szCs w:val="18"/>
                                          </w:rPr>
                                          <w:id w:val="-66805318"/>
                                          <w:placeholder>
                                            <w:docPart w:val="DefaultPlaceholder_-1854013440"/>
                                          </w:placeholder>
                                        </w:sdtPr>
                                        <w:sdtEndPr>
                                          <w:rPr>
                                            <w:b w:val="0"/>
                                            <w:bCs w:val="0"/>
                                            <w:sz w:val="22"/>
                                            <w:szCs w:val="22"/>
                                          </w:rPr>
                                        </w:sdtEndPr>
                                        <w:sdtContent>
                                          <w:p w14:paraId="3FF846FF" w14:textId="0C218BF5" w:rsidR="00336181" w:rsidRDefault="00336181" w:rsidP="00467D64">
                                            <w:pPr>
                                              <w:rPr>
                                                <w:b/>
                                                <w:bCs/>
                                                <w:sz w:val="18"/>
                                                <w:szCs w:val="18"/>
                                              </w:rPr>
                                            </w:pPr>
                                            <w:r w:rsidRPr="00336181">
                                              <w:rPr>
                                                <w:b/>
                                                <w:bCs/>
                                                <w:sz w:val="18"/>
                                                <w:szCs w:val="18"/>
                                              </w:rPr>
                                              <w:t>Tearms &amp; Condition</w:t>
                                            </w:r>
                                          </w:p>
                                          <w:p w14:paraId="78B6D917" w14:textId="77777777" w:rsidR="0041203B" w:rsidRPr="0041203B" w:rsidRDefault="0041203B" w:rsidP="00467D64">
                                            <w:pPr>
                                              <w:rPr>
                                                <w:sz w:val="18"/>
                                                <w:szCs w:val="18"/>
                                              </w:rPr>
                                            </w:pPr>
                                            <w:r w:rsidRPr="0041203B">
                                              <w:rPr>
                                                <w:sz w:val="18"/>
                                                <w:szCs w:val="18"/>
                                              </w:rPr>
                                              <w:t>UKACA welfare is a welfare arm of UKACA Association (United Kenyans in Australia Cultural Association). A welfare member must first be an UKCA association member.</w:t>
                                            </w:r>
                                          </w:p>
                                          <w:p w14:paraId="19B32D30" w14:textId="77777777" w:rsidR="0041203B" w:rsidRPr="0041203B" w:rsidRDefault="0041203B" w:rsidP="00467D64">
                                            <w:pPr>
                                              <w:rPr>
                                                <w:sz w:val="18"/>
                                                <w:szCs w:val="18"/>
                                              </w:rPr>
                                            </w:pPr>
                                            <w:r w:rsidRPr="0041203B">
                                              <w:rPr>
                                                <w:sz w:val="18"/>
                                                <w:szCs w:val="18"/>
                                              </w:rPr>
                                              <w:t>Membership is open to Kenyans living in Australia only upon payment of $150 to which $50 is administrative fee and $100 is credit to your welfare account reserved for occurring emergency.</w:t>
                                            </w:r>
                                          </w:p>
                                          <w:p w14:paraId="09D93839" w14:textId="77777777" w:rsidR="0041203B" w:rsidRPr="0041203B" w:rsidRDefault="0041203B" w:rsidP="00467D64">
                                            <w:pPr>
                                              <w:rPr>
                                                <w:sz w:val="18"/>
                                                <w:szCs w:val="18"/>
                                              </w:rPr>
                                            </w:pPr>
                                            <w:r w:rsidRPr="0041203B">
                                              <w:rPr>
                                                <w:sz w:val="18"/>
                                                <w:szCs w:val="18"/>
                                              </w:rPr>
                                              <w:t>All members are required to make $100 top up (contribution) anytime an occurrence of bereavement to a member(s) and or member(s) beneficiary(s) and that membership carries all the benefits as outlined in the group’s constitution. The contribution must be made within 30 calendar days of notification.</w:t>
                                            </w:r>
                                          </w:p>
                                          <w:p w14:paraId="6D4E9582" w14:textId="77777777" w:rsidR="0041203B" w:rsidRPr="0041203B" w:rsidRDefault="0041203B" w:rsidP="00467D64">
                                            <w:pPr>
                                              <w:rPr>
                                                <w:sz w:val="18"/>
                                                <w:szCs w:val="18"/>
                                              </w:rPr>
                                            </w:pPr>
                                            <w:r w:rsidRPr="0041203B">
                                              <w:rPr>
                                                <w:sz w:val="18"/>
                                                <w:szCs w:val="18"/>
                                              </w:rPr>
                                              <w:t>The validity and eligibility of a welfare payment to me in event of a bereavement is balance of not more than $100 debt as of the day the bereavement occurs.</w:t>
                                            </w:r>
                                          </w:p>
                                          <w:p w14:paraId="16B6162D" w14:textId="77777777" w:rsidR="007567CD" w:rsidRDefault="0041203B" w:rsidP="00467D64">
                                            <w:pPr>
                                              <w:rPr>
                                                <w:sz w:val="18"/>
                                                <w:szCs w:val="18"/>
                                              </w:rPr>
                                            </w:pPr>
                                            <w:r w:rsidRPr="0041203B">
                                              <w:rPr>
                                                <w:sz w:val="18"/>
                                                <w:szCs w:val="18"/>
                                              </w:rPr>
                                              <w:t>Welfare members with $200 debt or more are not eligible for welfare payout. They will be sent two reminders by the treasurer/committee member and allowed a grace period of 30 days to clear the balance (They’d still be ineligible for a payout within the grace period). If by the end of 30 days they have not cleared the balance, disqualification of membership as outlined in the organization’s constitution to which all members subscribe to upon registration will be affected.</w:t>
                                            </w:r>
                                          </w:p>
                                          <w:p w14:paraId="450071D6" w14:textId="040C22BD" w:rsidR="0041203B" w:rsidRPr="0041203B" w:rsidRDefault="007567CD" w:rsidP="00467D64">
                                            <w:pPr>
                                              <w:rPr>
                                                <w:sz w:val="18"/>
                                                <w:szCs w:val="18"/>
                                              </w:rPr>
                                            </w:pPr>
                                            <w:r>
                                              <w:rPr>
                                                <w:sz w:val="18"/>
                                                <w:szCs w:val="18"/>
                                              </w:rPr>
                                              <w:t>T</w:t>
                                            </w:r>
                                            <w:r w:rsidR="0041203B" w:rsidRPr="0041203B">
                                              <w:rPr>
                                                <w:sz w:val="18"/>
                                                <w:szCs w:val="18"/>
                                              </w:rPr>
                                              <w:t>hree (3) months cooling off period is applied to all new members joining. In that period, they will not contribute to bereavement or be eligible for payout. Old member rejoining after termination must clear old balances and serve the 3 months cooling off period.</w:t>
                                            </w:r>
                                          </w:p>
                                          <w:p w14:paraId="3D1BF0A4" w14:textId="77777777" w:rsidR="0041203B" w:rsidRPr="0041203B" w:rsidRDefault="0041203B" w:rsidP="00467D64">
                                            <w:pPr>
                                              <w:rPr>
                                                <w:sz w:val="18"/>
                                                <w:szCs w:val="18"/>
                                              </w:rPr>
                                            </w:pPr>
                                            <w:r w:rsidRPr="0041203B">
                                              <w:rPr>
                                                <w:sz w:val="18"/>
                                                <w:szCs w:val="18"/>
                                              </w:rPr>
                                              <w:t>In the unlikely event of UKACA Welfare member demise, the UKACA welfare payout would ONLY be made to the nominated parents or nominated Next of Kin if parents are not available.</w:t>
                                            </w:r>
                                          </w:p>
                                          <w:p w14:paraId="73EB8B82" w14:textId="5F5B3327" w:rsidR="0041203B" w:rsidRPr="0041203B" w:rsidRDefault="007567CD" w:rsidP="00467D64">
                                            <w:pPr>
                                              <w:rPr>
                                                <w:sz w:val="18"/>
                                                <w:szCs w:val="18"/>
                                              </w:rPr>
                                            </w:pPr>
                                            <w:r w:rsidRPr="007567CD">
                                              <w:rPr>
                                                <w:sz w:val="18"/>
                                                <w:szCs w:val="18"/>
                                              </w:rPr>
                                              <w:t>Stepparents and guardians are only eligible beneficiaries if the parenthood/guardianship occurred/started before a member turned 17 years old. Satisfactory evidence of same must be provided</w:t>
                                            </w:r>
                                            <w:r w:rsidR="0041203B" w:rsidRPr="0041203B">
                                              <w:rPr>
                                                <w:sz w:val="18"/>
                                                <w:szCs w:val="18"/>
                                              </w:rPr>
                                              <w:t xml:space="preserve">. </w:t>
                                            </w:r>
                                          </w:p>
                                          <w:p w14:paraId="4F4CBF3B" w14:textId="2E53E274" w:rsidR="00336181" w:rsidRPr="007567CD" w:rsidRDefault="0041203B" w:rsidP="007567CD">
                                            <w:pPr>
                                              <w:rPr>
                                                <w:sz w:val="18"/>
                                                <w:szCs w:val="18"/>
                                              </w:rPr>
                                            </w:pPr>
                                            <w:r w:rsidRPr="007567CD">
                                              <w:rPr>
                                                <w:sz w:val="18"/>
                                                <w:szCs w:val="18"/>
                                              </w:rPr>
                                              <w:t>I have read, understood, and will abide by the above terms and conditions of joining and maintaining eligibility in UKACA Welfare</w:t>
                                            </w:r>
                                          </w:p>
                                        </w:sdtContent>
                                      </w:sdt>
                                    </w:sdtContent>
                                  </w:sdt>
                                </w:sdtContent>
                              </w:sdt>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F6925D" id="_x0000_t202" coordsize="21600,21600" o:spt="202" path="m,l,21600r21600,l21600,xe">
                <v:stroke joinstyle="miter"/>
                <v:path gradientshapeok="t" o:connecttype="rect"/>
              </v:shapetype>
              <v:shape id="Text Box 2" o:spid="_x0000_s1026" type="#_x0000_t202" style="position:absolute;margin-left:404.8pt;margin-top:1.1pt;width:456pt;height:459.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" fillcolor="white [3201]" strokeweight=".5pt">
                <v:textbox>
                  <w:txbxContent>
                    <w:sdt>
                      <w:sdtPr>
                        <w:rPr>
                          <w:b/>
                          <w:bCs/>
                          <w:sz w:val="18"/>
                          <w:szCs w:val="18"/>
                        </w:rPr>
                        <w:id w:val="1800420720"/>
                        <w:placeholder>
                          <w:docPart w:val="DefaultPlaceholder_-1854013440"/>
                        </w:placeholder>
                      </w:sdtPr>
                      <w:sdtEndPr>
                        <w:rPr>
                          <w:b w:val="0"/>
                          <w:bCs w:val="0"/>
                          <w:sz w:val="22"/>
                          <w:szCs w:val="22"/>
                        </w:rPr>
                      </w:sdtEndPr>
                      <w:sdtContent>
                        <w:sdt>
                          <w:sdtPr>
                            <w:rPr>
                              <w:b/>
                              <w:bCs/>
                              <w:sz w:val="18"/>
                              <w:szCs w:val="18"/>
                            </w:rPr>
                            <w:id w:val="826860566"/>
                            <w:placeholder>
                              <w:docPart w:val="DefaultPlaceholder_-1854013440"/>
                            </w:placeholder>
                          </w:sdtPr>
                          <w:sdtEndPr>
                            <w:rPr>
                              <w:b w:val="0"/>
                              <w:bCs w:val="0"/>
                              <w:sz w:val="22"/>
                              <w:szCs w:val="22"/>
                            </w:rPr>
                          </w:sdtEndPr>
                          <w:sdtContent>
                            <w:sdt>
                              <w:sdtPr>
                                <w:rPr>
                                  <w:b/>
                                  <w:bCs/>
                                  <w:sz w:val="18"/>
                                  <w:szCs w:val="18"/>
                                </w:rPr>
                                <w:id w:val="-763071822"/>
                                <w:placeholder>
                                  <w:docPart w:val="DefaultPlaceholder_-1854013440"/>
                                </w:placeholder>
                              </w:sdtPr>
                              <w:sdtEndPr>
                                <w:rPr>
                                  <w:b w:val="0"/>
                                  <w:bCs w:val="0"/>
                                  <w:sz w:val="22"/>
                                  <w:szCs w:val="22"/>
                                </w:rPr>
                              </w:sdtEndPr>
                              <w:sdtContent>
                                <w:sdt>
                                  <w:sdtPr>
                                    <w:rPr>
                                      <w:b/>
                                      <w:bCs/>
                                      <w:sz w:val="18"/>
                                      <w:szCs w:val="18"/>
                                    </w:rPr>
                                    <w:id w:val="-66805318"/>
                                    <w:placeholder>
                                      <w:docPart w:val="DefaultPlaceholder_-1854013440"/>
                                    </w:placeholder>
                                  </w:sdtPr>
                                  <w:sdtEndPr>
                                    <w:rPr>
                                      <w:b w:val="0"/>
                                      <w:bCs w:val="0"/>
                                      <w:sz w:val="22"/>
                                      <w:szCs w:val="22"/>
                                    </w:rPr>
                                  </w:sdtEndPr>
                                  <w:sdtContent>
                                    <w:p w14:paraId="3FF846FF" w14:textId="0C218BF5" w:rsidR="00336181" w:rsidRDefault="00336181" w:rsidP="00467D64">
                                      <w:pPr>
                                        <w:rPr>
                                          <w:b/>
                                          <w:bCs/>
                                          <w:sz w:val="18"/>
                                          <w:szCs w:val="18"/>
                                        </w:rPr>
                                      </w:pPr>
                                      <w:r w:rsidRPr="00336181">
                                        <w:rPr>
                                          <w:b/>
                                          <w:bCs/>
                                          <w:sz w:val="18"/>
                                          <w:szCs w:val="18"/>
                                        </w:rPr>
                                        <w:t>Tearms &amp; Condition</w:t>
                                      </w:r>
                                    </w:p>
                                    <w:p w14:paraId="78B6D917" w14:textId="77777777" w:rsidR="0041203B" w:rsidRPr="0041203B" w:rsidRDefault="0041203B" w:rsidP="00467D64">
                                      <w:pPr>
                                        <w:rPr>
                                          <w:sz w:val="18"/>
                                          <w:szCs w:val="18"/>
                                        </w:rPr>
                                      </w:pPr>
                                      <w:r w:rsidRPr="0041203B">
                                        <w:rPr>
                                          <w:sz w:val="18"/>
                                          <w:szCs w:val="18"/>
                                        </w:rPr>
                                        <w:t>UKACA welfare is a welfare arm of UKACA Association (United Kenyans in Australia Cultural Association). A welfare member must first be an UKCA association member.</w:t>
                                      </w:r>
                                    </w:p>
                                    <w:p w14:paraId="19B32D30" w14:textId="77777777" w:rsidR="0041203B" w:rsidRPr="0041203B" w:rsidRDefault="0041203B" w:rsidP="00467D64">
                                      <w:pPr>
                                        <w:rPr>
                                          <w:sz w:val="18"/>
                                          <w:szCs w:val="18"/>
                                        </w:rPr>
                                      </w:pPr>
                                      <w:r w:rsidRPr="0041203B">
                                        <w:rPr>
                                          <w:sz w:val="18"/>
                                          <w:szCs w:val="18"/>
                                        </w:rPr>
                                        <w:t>Membership is open to Kenyans living in Australia only upon payment of $150 to which $50 is administrative fee and $100 is credit to your welfare account reserved for occurring emergency.</w:t>
                                      </w:r>
                                    </w:p>
                                    <w:p w14:paraId="09D93839" w14:textId="77777777" w:rsidR="0041203B" w:rsidRPr="0041203B" w:rsidRDefault="0041203B" w:rsidP="00467D64">
                                      <w:pPr>
                                        <w:rPr>
                                          <w:sz w:val="18"/>
                                          <w:szCs w:val="18"/>
                                        </w:rPr>
                                      </w:pPr>
                                      <w:r w:rsidRPr="0041203B">
                                        <w:rPr>
                                          <w:sz w:val="18"/>
                                          <w:szCs w:val="18"/>
                                        </w:rPr>
                                        <w:t>All members are required to make $100 top up (contribution) anytime an occurrence of bereavement to a member(s) and or member(s) beneficiary(s) and that membership carries all the benefits as outlined in the group’s constitution. The contribution must be made within 30 calendar days of notification.</w:t>
                                      </w:r>
                                    </w:p>
                                    <w:p w14:paraId="6D4E9582" w14:textId="77777777" w:rsidR="0041203B" w:rsidRPr="0041203B" w:rsidRDefault="0041203B" w:rsidP="00467D64">
                                      <w:pPr>
                                        <w:rPr>
                                          <w:sz w:val="18"/>
                                          <w:szCs w:val="18"/>
                                        </w:rPr>
                                      </w:pPr>
                                      <w:r w:rsidRPr="0041203B">
                                        <w:rPr>
                                          <w:sz w:val="18"/>
                                          <w:szCs w:val="18"/>
                                        </w:rPr>
                                        <w:t>The validity and eligibility of a welfare payment to me in event of a bereavement is balance of not more than $100 debt as of the day the bereavement occurs.</w:t>
                                      </w:r>
                                    </w:p>
                                    <w:p w14:paraId="16B6162D" w14:textId="77777777" w:rsidR="007567CD" w:rsidRDefault="0041203B" w:rsidP="00467D64">
                                      <w:pPr>
                                        <w:rPr>
                                          <w:sz w:val="18"/>
                                          <w:szCs w:val="18"/>
                                        </w:rPr>
                                      </w:pPr>
                                      <w:r w:rsidRPr="0041203B">
                                        <w:rPr>
                                          <w:sz w:val="18"/>
                                          <w:szCs w:val="18"/>
                                        </w:rPr>
                                        <w:t>Welfare members with $200 debt or more are not eligible for welfare payout. They will be sent two reminders by the treasurer/committee member and allowed a grace period of 30 days to clear the balance (They’d still be ineligible for a payout within the grace period). If by the end of 30 days they have not cleared the balance, disqualification of membership as outlined in the organization’s constitution to which all members subscribe to upon registration will be affected.</w:t>
                                      </w:r>
                                    </w:p>
                                    <w:p w14:paraId="450071D6" w14:textId="040C22BD" w:rsidR="0041203B" w:rsidRPr="0041203B" w:rsidRDefault="007567CD" w:rsidP="00467D64">
                                      <w:pPr>
                                        <w:rPr>
                                          <w:sz w:val="18"/>
                                          <w:szCs w:val="18"/>
                                        </w:rPr>
                                      </w:pPr>
                                      <w:r>
                                        <w:rPr>
                                          <w:sz w:val="18"/>
                                          <w:szCs w:val="18"/>
                                        </w:rPr>
                                        <w:t>T</w:t>
                                      </w:r>
                                      <w:r w:rsidR="0041203B" w:rsidRPr="0041203B">
                                        <w:rPr>
                                          <w:sz w:val="18"/>
                                          <w:szCs w:val="18"/>
                                        </w:rPr>
                                        <w:t>hree (3) months cooling off period is applied to all new members joining. In that period, they will not contribute to bereavement or be eligible for payout. Old member rejoining after termination must clear old balances and serve the 3 months cooling off period.</w:t>
                                      </w:r>
                                    </w:p>
                                    <w:p w14:paraId="3D1BF0A4" w14:textId="77777777" w:rsidR="0041203B" w:rsidRPr="0041203B" w:rsidRDefault="0041203B" w:rsidP="00467D64">
                                      <w:pPr>
                                        <w:rPr>
                                          <w:sz w:val="18"/>
                                          <w:szCs w:val="18"/>
                                        </w:rPr>
                                      </w:pPr>
                                      <w:r w:rsidRPr="0041203B">
                                        <w:rPr>
                                          <w:sz w:val="18"/>
                                          <w:szCs w:val="18"/>
                                        </w:rPr>
                                        <w:t>In the unlikely event of UKACA Welfare member demise, the UKACA welfare payout would ONLY be made to the nominated parents or nominated Next of Kin if parents are not available.</w:t>
                                      </w:r>
                                    </w:p>
                                    <w:p w14:paraId="73EB8B82" w14:textId="5F5B3327" w:rsidR="0041203B" w:rsidRPr="0041203B" w:rsidRDefault="007567CD" w:rsidP="00467D64">
                                      <w:pPr>
                                        <w:rPr>
                                          <w:sz w:val="18"/>
                                          <w:szCs w:val="18"/>
                                        </w:rPr>
                                      </w:pPr>
                                      <w:r w:rsidRPr="007567CD">
                                        <w:rPr>
                                          <w:sz w:val="18"/>
                                          <w:szCs w:val="18"/>
                                        </w:rPr>
                                        <w:t>Stepparents and guardians are only eligible beneficiaries if the parenthood/guardianship occurred/started before a member turned 17 years old. Satisfactory evidence of same must be provided</w:t>
                                      </w:r>
                                      <w:r w:rsidR="0041203B" w:rsidRPr="0041203B">
                                        <w:rPr>
                                          <w:sz w:val="18"/>
                                          <w:szCs w:val="18"/>
                                        </w:rPr>
                                        <w:t xml:space="preserve">. </w:t>
                                      </w:r>
                                    </w:p>
                                    <w:p w14:paraId="4F4CBF3B" w14:textId="2E53E274" w:rsidR="00336181" w:rsidRPr="007567CD" w:rsidRDefault="0041203B" w:rsidP="007567CD">
                                      <w:pPr>
                                        <w:rPr>
                                          <w:sz w:val="18"/>
                                          <w:szCs w:val="18"/>
                                        </w:rPr>
                                      </w:pPr>
                                      <w:r w:rsidRPr="007567CD">
                                        <w:rPr>
                                          <w:sz w:val="18"/>
                                          <w:szCs w:val="18"/>
                                        </w:rPr>
                                        <w:t>I have read, understood, and will abide by the above terms and conditions of joining and maintaining eligibility in UKACA Welfare</w:t>
                                      </w:r>
                                    </w:p>
                                  </w:sdtContent>
                                </w:sdt>
                              </w:sdtContent>
                            </w:sdt>
                          </w:sdtContent>
                        </w:sdt>
                      </w:sdtContent>
                    </w:sdt>
                  </w:txbxContent>
                </v:textbox>
                <w10:wrap anchorx="margin"/>
              </v:shape>
            </w:pict>
          </mc:Fallback>
        </mc:AlternateContent>
      </w:r>
    </w:p>
    <w:p w14:paraId="0A9879B8" w14:textId="77777777" w:rsidR="00336181" w:rsidRPr="00336181" w:rsidRDefault="00336181" w:rsidP="00336181">
      <w:pPr>
        <w:rPr>
          <w:sz w:val="28"/>
          <w:szCs w:val="28"/>
        </w:rPr>
      </w:pPr>
    </w:p>
    <w:p w14:paraId="1BFF97EA" w14:textId="77777777" w:rsidR="00336181" w:rsidRPr="00336181" w:rsidRDefault="00336181" w:rsidP="00336181">
      <w:pPr>
        <w:rPr>
          <w:sz w:val="28"/>
          <w:szCs w:val="28"/>
        </w:rPr>
      </w:pPr>
    </w:p>
    <w:p w14:paraId="6AA5DF1D" w14:textId="77777777" w:rsidR="00336181" w:rsidRPr="00336181" w:rsidRDefault="00336181" w:rsidP="00336181">
      <w:pPr>
        <w:rPr>
          <w:sz w:val="28"/>
          <w:szCs w:val="28"/>
        </w:rPr>
      </w:pPr>
    </w:p>
    <w:p w14:paraId="11ADE9A7" w14:textId="77777777" w:rsidR="00336181" w:rsidRPr="00336181" w:rsidRDefault="00336181" w:rsidP="00336181">
      <w:pPr>
        <w:rPr>
          <w:sz w:val="28"/>
          <w:szCs w:val="28"/>
        </w:rPr>
      </w:pPr>
    </w:p>
    <w:p w14:paraId="2F94D8DF" w14:textId="77777777" w:rsidR="00336181" w:rsidRPr="00336181" w:rsidRDefault="00336181" w:rsidP="00336181">
      <w:pPr>
        <w:rPr>
          <w:sz w:val="28"/>
          <w:szCs w:val="28"/>
        </w:rPr>
      </w:pPr>
    </w:p>
    <w:p w14:paraId="40418AAE" w14:textId="77777777" w:rsidR="00336181" w:rsidRPr="00336181" w:rsidRDefault="00336181" w:rsidP="00336181">
      <w:pPr>
        <w:rPr>
          <w:sz w:val="28"/>
          <w:szCs w:val="28"/>
        </w:rPr>
      </w:pPr>
    </w:p>
    <w:p w14:paraId="08CCD906" w14:textId="77777777" w:rsidR="00336181" w:rsidRPr="00336181" w:rsidRDefault="00336181" w:rsidP="00336181">
      <w:pPr>
        <w:rPr>
          <w:sz w:val="28"/>
          <w:szCs w:val="28"/>
        </w:rPr>
      </w:pPr>
    </w:p>
    <w:p w14:paraId="7F5F3A22" w14:textId="77777777" w:rsidR="00336181" w:rsidRPr="00336181" w:rsidRDefault="00336181" w:rsidP="00336181">
      <w:pPr>
        <w:rPr>
          <w:sz w:val="28"/>
          <w:szCs w:val="28"/>
        </w:rPr>
      </w:pPr>
    </w:p>
    <w:p w14:paraId="1238F86A" w14:textId="7D424BC6" w:rsidR="00ED44B4" w:rsidRDefault="00ED44B4" w:rsidP="00ED44B4">
      <w:pPr>
        <w:rPr>
          <w:sz w:val="28"/>
          <w:szCs w:val="28"/>
        </w:rPr>
      </w:pPr>
    </w:p>
    <w:p w14:paraId="57029354" w14:textId="77777777" w:rsidR="00ED44B4" w:rsidRDefault="00ED44B4" w:rsidP="00ED44B4">
      <w:pPr>
        <w:rPr>
          <w:sz w:val="28"/>
          <w:szCs w:val="28"/>
        </w:rPr>
      </w:pPr>
    </w:p>
    <w:p w14:paraId="7FBB5E1F" w14:textId="77777777" w:rsidR="00E56380" w:rsidRDefault="00E56380" w:rsidP="00ED44B4">
      <w:pPr>
        <w:rPr>
          <w:sz w:val="28"/>
          <w:szCs w:val="28"/>
        </w:rPr>
      </w:pPr>
    </w:p>
    <w:p w14:paraId="037CEFFD" w14:textId="2DF14963" w:rsidR="00336181" w:rsidRDefault="00336181" w:rsidP="00336181">
      <w:pPr>
        <w:rPr>
          <w:sz w:val="18"/>
          <w:szCs w:val="18"/>
        </w:rPr>
      </w:pPr>
    </w:p>
    <w:p w14:paraId="52E5DAC1" w14:textId="77777777" w:rsidR="003B0D1F" w:rsidRDefault="003B0D1F" w:rsidP="00336181">
      <w:pPr>
        <w:rPr>
          <w:sz w:val="18"/>
          <w:szCs w:val="18"/>
        </w:rPr>
      </w:pPr>
    </w:p>
    <w:p w14:paraId="01FE336C" w14:textId="77777777" w:rsidR="003B0D1F" w:rsidRDefault="003B0D1F" w:rsidP="00336181">
      <w:pPr>
        <w:rPr>
          <w:sz w:val="18"/>
          <w:szCs w:val="18"/>
        </w:rPr>
      </w:pPr>
    </w:p>
    <w:p w14:paraId="7CB1B866" w14:textId="77777777" w:rsidR="007567CD" w:rsidRDefault="007567CD" w:rsidP="00336181">
      <w:pPr>
        <w:rPr>
          <w:sz w:val="18"/>
          <w:szCs w:val="18"/>
        </w:rPr>
      </w:pPr>
    </w:p>
    <w:p w14:paraId="0BA8E8D3" w14:textId="77777777" w:rsidR="007567CD" w:rsidRDefault="007567CD" w:rsidP="00336181">
      <w:pPr>
        <w:rPr>
          <w:sz w:val="18"/>
          <w:szCs w:val="18"/>
        </w:rPr>
      </w:pPr>
    </w:p>
    <w:p w14:paraId="024909A3" w14:textId="77777777" w:rsidR="007567CD" w:rsidRDefault="007567CD" w:rsidP="00336181">
      <w:pPr>
        <w:rPr>
          <w:sz w:val="18"/>
          <w:szCs w:val="18"/>
        </w:rPr>
      </w:pPr>
    </w:p>
    <w:p w14:paraId="685E291A" w14:textId="77777777" w:rsidR="007567CD" w:rsidRDefault="007567CD" w:rsidP="00336181">
      <w:pPr>
        <w:rPr>
          <w:sz w:val="18"/>
          <w:szCs w:val="18"/>
        </w:rPr>
      </w:pPr>
    </w:p>
    <w:p w14:paraId="7DB9A826" w14:textId="77777777" w:rsidR="007567CD" w:rsidRDefault="007567CD" w:rsidP="00336181">
      <w:pPr>
        <w:rPr>
          <w:sz w:val="18"/>
          <w:szCs w:val="18"/>
        </w:rPr>
      </w:pPr>
    </w:p>
    <w:p w14:paraId="6016FEC1" w14:textId="0D573F9F" w:rsidR="00185924" w:rsidRPr="00336181" w:rsidRDefault="00000000" w:rsidP="00336181">
      <w:pPr>
        <w:rPr>
          <w:sz w:val="28"/>
          <w:szCs w:val="28"/>
        </w:rPr>
      </w:pPr>
      <w:sdt>
        <w:sdtPr>
          <w:rPr>
            <w:b/>
            <w:bCs/>
            <w:sz w:val="18"/>
            <w:szCs w:val="18"/>
          </w:rPr>
          <w:id w:val="-1813400195"/>
          <w14:checkbox>
            <w14:checked w14:val="0"/>
            <w14:checkedState w14:val="2612" w14:font="MS Gothic"/>
            <w14:uncheckedState w14:val="2610" w14:font="MS Gothic"/>
          </w14:checkbox>
        </w:sdtPr>
        <w:sdtContent>
          <w:r w:rsidR="003B0D1F">
            <w:rPr>
              <w:rFonts w:ascii="MS Gothic" w:eastAsia="MS Gothic" w:hAnsi="MS Gothic" w:hint="eastAsia"/>
              <w:b/>
              <w:bCs/>
              <w:sz w:val="18"/>
              <w:szCs w:val="18"/>
            </w:rPr>
            <w:t>☐</w:t>
          </w:r>
        </w:sdtContent>
      </w:sdt>
    </w:p>
    <w:sectPr w:rsidR="00185924" w:rsidRPr="0033618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360F05" w14:textId="77777777" w:rsidR="004740DE" w:rsidRDefault="004740DE" w:rsidP="00663B3A">
      <w:pPr>
        <w:spacing w:after="0" w:line="240" w:lineRule="auto"/>
      </w:pPr>
      <w:r>
        <w:separator/>
      </w:r>
    </w:p>
  </w:endnote>
  <w:endnote w:type="continuationSeparator" w:id="0">
    <w:p w14:paraId="3FEF4815" w14:textId="77777777" w:rsidR="004740DE" w:rsidRDefault="004740DE" w:rsidP="00663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ABE1B5" w14:textId="77777777" w:rsidR="004740DE" w:rsidRDefault="004740DE" w:rsidP="00663B3A">
      <w:pPr>
        <w:spacing w:after="0" w:line="240" w:lineRule="auto"/>
      </w:pPr>
      <w:r>
        <w:separator/>
      </w:r>
    </w:p>
  </w:footnote>
  <w:footnote w:type="continuationSeparator" w:id="0">
    <w:p w14:paraId="70B54B1F" w14:textId="77777777" w:rsidR="004740DE" w:rsidRDefault="004740DE" w:rsidP="00663B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7D83E" w14:textId="73201DB0" w:rsidR="00956161" w:rsidRDefault="00956161" w:rsidP="00956161">
    <w:pPr>
      <w:pStyle w:val="Header"/>
      <w:jc w:val="right"/>
    </w:pPr>
    <w:r>
      <w:rPr>
        <w:noProof/>
      </w:rPr>
      <mc:AlternateContent>
        <mc:Choice Requires="wps">
          <w:drawing>
            <wp:anchor distT="0" distB="0" distL="114300" distR="114300" simplePos="0" relativeHeight="251659264" behindDoc="0" locked="0" layoutInCell="1" allowOverlap="1" wp14:anchorId="2ABC3F79" wp14:editId="1FBCF481">
              <wp:simplePos x="0" y="0"/>
              <wp:positionH relativeFrom="column">
                <wp:posOffset>971550</wp:posOffset>
              </wp:positionH>
              <wp:positionV relativeFrom="paragraph">
                <wp:posOffset>-333375</wp:posOffset>
              </wp:positionV>
              <wp:extent cx="1657350" cy="676275"/>
              <wp:effectExtent l="0" t="0" r="19050" b="28575"/>
              <wp:wrapNone/>
              <wp:docPr id="779821561" name="Text Box 5"/>
              <wp:cNvGraphicFramePr/>
              <a:graphic xmlns:a="http://schemas.openxmlformats.org/drawingml/2006/main">
                <a:graphicData uri="http://schemas.microsoft.com/office/word/2010/wordprocessingShape">
                  <wps:wsp>
                    <wps:cNvSpPr txBox="1"/>
                    <wps:spPr>
                      <a:xfrm>
                        <a:off x="0" y="0"/>
                        <a:ext cx="1657350" cy="676275"/>
                      </a:xfrm>
                      <a:prstGeom prst="rect">
                        <a:avLst/>
                      </a:prstGeom>
                      <a:solidFill>
                        <a:schemeClr val="lt1"/>
                      </a:solidFill>
                      <a:ln w="6350">
                        <a:solidFill>
                          <a:prstClr val="black"/>
                        </a:solidFill>
                      </a:ln>
                    </wps:spPr>
                    <wps:txbx>
                      <w:txbxContent>
                        <w:p w14:paraId="13C63A69" w14:textId="299970F9" w:rsidR="00956161" w:rsidRDefault="00956161">
                          <w:r>
                            <w:rPr>
                              <w:noProof/>
                            </w:rPr>
                            <w:drawing>
                              <wp:inline distT="0" distB="0" distL="0" distR="0" wp14:anchorId="58D2D45A" wp14:editId="4FC91592">
                                <wp:extent cx="1468120" cy="535305"/>
                                <wp:effectExtent l="0" t="0" r="0" b="0"/>
                                <wp:docPr id="195741685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8120" cy="53530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ABC3F79" id="_x0000_t202" coordsize="21600,21600" o:spt="202" path="m,l,21600r21600,l21600,xe">
              <v:stroke joinstyle="miter"/>
              <v:path gradientshapeok="t" o:connecttype="rect"/>
            </v:shapetype>
            <v:shape id="Text Box 5" o:spid="_x0000_s1027" type="#_x0000_t202" style="position:absolute;left:0;text-align:left;margin-left:76.5pt;margin-top:-26.25pt;width:130.5pt;height:53.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" fillcolor="white [3201]" strokeweight=".5pt">
              <v:textbox>
                <w:txbxContent>
                  <w:p w14:paraId="13C63A69" w14:textId="299970F9" w:rsidR="00956161" w:rsidRDefault="00956161">
                    <w:r>
                      <w:rPr>
                        <w:noProof/>
                      </w:rPr>
                      <w:drawing>
                        <wp:inline distT="0" distB="0" distL="0" distR="0" wp14:anchorId="58D2D45A" wp14:editId="4FC91592">
                          <wp:extent cx="1468120" cy="535305"/>
                          <wp:effectExtent l="0" t="0" r="0" b="0"/>
                          <wp:docPr id="195741685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8120" cy="535305"/>
                                  </a:xfrm>
                                  <a:prstGeom prst="rect">
                                    <a:avLst/>
                                  </a:prstGeom>
                                  <a:noFill/>
                                  <a:ln>
                                    <a:noFill/>
                                  </a:ln>
                                </pic:spPr>
                              </pic:pic>
                            </a:graphicData>
                          </a:graphic>
                        </wp:inline>
                      </w:drawing>
                    </w:r>
                  </w:p>
                </w:txbxContent>
              </v:textbox>
            </v:shape>
          </w:pict>
        </mc:Fallback>
      </mc:AlternateContent>
    </w:r>
    <w:r w:rsidR="00663B3A">
      <w:t>Me</w:t>
    </w:r>
    <w:r>
      <w:t>mbership Registration Form</w:t>
    </w:r>
  </w:p>
  <w:p w14:paraId="74D36C70" w14:textId="6CFFBE14" w:rsidR="00663B3A" w:rsidRDefault="00663B3A" w:rsidP="00956161">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941F1B"/>
    <w:multiLevelType w:val="hybridMultilevel"/>
    <w:tmpl w:val="1B304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564517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Tc3tDQzsjQyNjc2NDdU0lEKTi0uzszPAykwqQUAZkUzxywAAAA="/>
  </w:docVars>
  <w:rsids>
    <w:rsidRoot w:val="000A4964"/>
    <w:rsid w:val="000A0605"/>
    <w:rsid w:val="000A4964"/>
    <w:rsid w:val="00185924"/>
    <w:rsid w:val="00272AAF"/>
    <w:rsid w:val="0028151A"/>
    <w:rsid w:val="002F4529"/>
    <w:rsid w:val="00336181"/>
    <w:rsid w:val="003B0D1F"/>
    <w:rsid w:val="003F7995"/>
    <w:rsid w:val="0041203B"/>
    <w:rsid w:val="00467D64"/>
    <w:rsid w:val="004740DE"/>
    <w:rsid w:val="005440AD"/>
    <w:rsid w:val="00556F81"/>
    <w:rsid w:val="00557896"/>
    <w:rsid w:val="005B4E10"/>
    <w:rsid w:val="00663B3A"/>
    <w:rsid w:val="007567CD"/>
    <w:rsid w:val="00956161"/>
    <w:rsid w:val="00A94232"/>
    <w:rsid w:val="00C108D0"/>
    <w:rsid w:val="00C94CC9"/>
    <w:rsid w:val="00CA3AE5"/>
    <w:rsid w:val="00CE269C"/>
    <w:rsid w:val="00CE7979"/>
    <w:rsid w:val="00D211FD"/>
    <w:rsid w:val="00E56380"/>
    <w:rsid w:val="00ED44B4"/>
    <w:rsid w:val="00F06C6C"/>
    <w:rsid w:val="00FC055C"/>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071CA6"/>
  <w15:chartTrackingRefBased/>
  <w15:docId w15:val="{1C4F62F9-D97C-4AB2-AAC1-69B00E51B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815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8151A"/>
    <w:pPr>
      <w:ind w:left="720"/>
      <w:contextualSpacing/>
    </w:pPr>
  </w:style>
  <w:style w:type="character" w:styleId="PlaceholderText">
    <w:name w:val="Placeholder Text"/>
    <w:basedOn w:val="DefaultParagraphFont"/>
    <w:uiPriority w:val="99"/>
    <w:semiHidden/>
    <w:rsid w:val="00ED44B4"/>
    <w:rPr>
      <w:color w:val="666666"/>
    </w:rPr>
  </w:style>
  <w:style w:type="paragraph" w:styleId="Header">
    <w:name w:val="header"/>
    <w:basedOn w:val="Normal"/>
    <w:link w:val="HeaderChar"/>
    <w:uiPriority w:val="99"/>
    <w:unhideWhenUsed/>
    <w:rsid w:val="00663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3B3A"/>
  </w:style>
  <w:style w:type="paragraph" w:styleId="Footer">
    <w:name w:val="footer"/>
    <w:basedOn w:val="Normal"/>
    <w:link w:val="FooterChar"/>
    <w:uiPriority w:val="99"/>
    <w:unhideWhenUsed/>
    <w:rsid w:val="00663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3B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A21BA572-0FD1-42BE-BBF4-8CFBDB279214}"/>
      </w:docPartPr>
      <w:docPartBody>
        <w:p w:rsidR="00273269" w:rsidRDefault="004A7884">
          <w:r w:rsidRPr="00E0130B">
            <w:rPr>
              <w:rStyle w:val="PlaceholderText"/>
            </w:rPr>
            <w:t>Click or tap here to enter text.</w:t>
          </w:r>
        </w:p>
      </w:docPartBody>
    </w:docPart>
    <w:docPart>
      <w:docPartPr>
        <w:name w:val="1B0229467CC64DCA93B6E984FC1F9934"/>
        <w:category>
          <w:name w:val="General"/>
          <w:gallery w:val="placeholder"/>
        </w:category>
        <w:types>
          <w:type w:val="bbPlcHdr"/>
        </w:types>
        <w:behaviors>
          <w:behavior w:val="content"/>
        </w:behaviors>
        <w:guid w:val="{B9713514-9C96-4051-A298-9CAA7C18A8EC}"/>
      </w:docPartPr>
      <w:docPartBody>
        <w:p w:rsidR="00273269" w:rsidRDefault="004A7884" w:rsidP="004A7884">
          <w:pPr>
            <w:pStyle w:val="1B0229467CC64DCA93B6E984FC1F9934"/>
          </w:pPr>
          <w:r w:rsidRPr="00E0130B">
            <w:rPr>
              <w:rStyle w:val="PlaceholderText"/>
            </w:rPr>
            <w:t>Click or tap here to enter text.</w:t>
          </w:r>
        </w:p>
      </w:docPartBody>
    </w:docPart>
    <w:docPart>
      <w:docPartPr>
        <w:name w:val="44ACC5D7E2B4481FBC365B3E8FDA6C10"/>
        <w:category>
          <w:name w:val="General"/>
          <w:gallery w:val="placeholder"/>
        </w:category>
        <w:types>
          <w:type w:val="bbPlcHdr"/>
        </w:types>
        <w:behaviors>
          <w:behavior w:val="content"/>
        </w:behaviors>
        <w:guid w:val="{B1CACBCA-01F0-4A9C-951C-9026C81C3A30}"/>
      </w:docPartPr>
      <w:docPartBody>
        <w:p w:rsidR="00273269" w:rsidRDefault="004A7884" w:rsidP="004A7884">
          <w:pPr>
            <w:pStyle w:val="44ACC5D7E2B4481FBC365B3E8FDA6C10"/>
          </w:pPr>
          <w:r w:rsidRPr="00E0130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884"/>
    <w:rsid w:val="001779EF"/>
    <w:rsid w:val="00273269"/>
    <w:rsid w:val="002D1684"/>
    <w:rsid w:val="004A7884"/>
    <w:rsid w:val="006D5652"/>
    <w:rsid w:val="006F096F"/>
    <w:rsid w:val="00872A74"/>
    <w:rsid w:val="008F1B45"/>
    <w:rsid w:val="00C559FE"/>
    <w:rsid w:val="00C75526"/>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A7884"/>
    <w:rPr>
      <w:color w:val="666666"/>
    </w:rPr>
  </w:style>
  <w:style w:type="paragraph" w:customStyle="1" w:styleId="1B0229467CC64DCA93B6E984FC1F9934">
    <w:name w:val="1B0229467CC64DCA93B6E984FC1F9934"/>
    <w:rsid w:val="004A7884"/>
  </w:style>
  <w:style w:type="paragraph" w:customStyle="1" w:styleId="44ACC5D7E2B4481FBC365B3E8FDA6C10">
    <w:name w:val="44ACC5D7E2B4481FBC365B3E8FDA6C10"/>
    <w:rsid w:val="004A788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289</TotalTime>
  <Pages>2</Pages>
  <Words>65</Words>
  <Characters>376</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dc:creator>
  <cp:keywords/>
  <dc:description/>
  <cp:lastModifiedBy>KEVIN</cp:lastModifiedBy>
  <cp:revision>12</cp:revision>
  <dcterms:created xsi:type="dcterms:W3CDTF">2024-04-16T05:40:00Z</dcterms:created>
  <dcterms:modified xsi:type="dcterms:W3CDTF">2024-04-17T04:26:00Z</dcterms:modified>
</cp:coreProperties>
</file>